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EF" w:rsidRDefault="005014EF" w:rsidP="005014EF">
      <w:pPr>
        <w:shd w:val="clear" w:color="auto" w:fill="FFFFFF"/>
        <w:rPr>
          <w:rFonts w:ascii="Arial Narrow" w:hAnsi="Arial Narrow"/>
          <w:color w:val="000000"/>
          <w:sz w:val="22"/>
          <w:szCs w:val="22"/>
        </w:rPr>
      </w:pPr>
      <w:r>
        <w:rPr>
          <w:rFonts w:ascii="Arial Narrow" w:hAnsi="Arial Narrow"/>
          <w:noProof/>
          <w:color w:val="000000"/>
          <w:sz w:val="22"/>
          <w:szCs w:val="22"/>
        </w:rPr>
        <w:drawing>
          <wp:inline distT="0" distB="0" distL="0" distR="0">
            <wp:extent cx="5943600" cy="1949297"/>
            <wp:effectExtent l="19050" t="0" r="0" b="0"/>
            <wp:docPr id="1" name="Picture 1" descr="C:\Users\Office\Documents\Bulletins 2021\pastor's desk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Bulletins 2021\pastor's desk pic.jpg"/>
                    <pic:cNvPicPr>
                      <a:picLocks noChangeAspect="1" noChangeArrowheads="1"/>
                    </pic:cNvPicPr>
                  </pic:nvPicPr>
                  <pic:blipFill>
                    <a:blip r:embed="rId5"/>
                    <a:srcRect/>
                    <a:stretch>
                      <a:fillRect/>
                    </a:stretch>
                  </pic:blipFill>
                  <pic:spPr bwMode="auto">
                    <a:xfrm>
                      <a:off x="0" y="0"/>
                      <a:ext cx="5943600" cy="1949297"/>
                    </a:xfrm>
                    <a:prstGeom prst="rect">
                      <a:avLst/>
                    </a:prstGeom>
                    <a:noFill/>
                    <a:ln w="9525">
                      <a:noFill/>
                      <a:miter lim="800000"/>
                      <a:headEnd/>
                      <a:tailEnd/>
                    </a:ln>
                  </pic:spPr>
                </pic:pic>
              </a:graphicData>
            </a:graphic>
          </wp:inline>
        </w:drawing>
      </w:r>
    </w:p>
    <w:p w:rsidR="005014EF" w:rsidRPr="005014EF" w:rsidRDefault="005014EF" w:rsidP="005014EF">
      <w:pPr>
        <w:shd w:val="clear" w:color="auto" w:fill="FFFFFF"/>
        <w:rPr>
          <w:rFonts w:ascii="Arial Narrow" w:hAnsi="Arial Narrow"/>
          <w:color w:val="000000"/>
          <w:sz w:val="36"/>
          <w:szCs w:val="36"/>
        </w:rPr>
      </w:pPr>
    </w:p>
    <w:p w:rsidR="005014EF" w:rsidRPr="005014EF" w:rsidRDefault="005014EF" w:rsidP="005014EF">
      <w:pPr>
        <w:shd w:val="clear" w:color="auto" w:fill="FFFFFF"/>
        <w:rPr>
          <w:rFonts w:ascii="Arial Narrow" w:hAnsi="Arial Narrow"/>
          <w:color w:val="000000"/>
          <w:sz w:val="28"/>
          <w:szCs w:val="28"/>
        </w:rPr>
      </w:pPr>
      <w:r w:rsidRPr="005014EF">
        <w:rPr>
          <w:rFonts w:ascii="Arial Narrow" w:hAnsi="Arial Narrow"/>
          <w:color w:val="000000"/>
          <w:sz w:val="28"/>
          <w:szCs w:val="28"/>
        </w:rPr>
        <w:t>During this Year of Saint Joseph, the Church has made a plenary indulgence available to all the faithful who satisfy the usual conditions (confession, Eucharist, prayer for the intentions of the Holy Father, a spirit of detachment from sin, and the intention to gain the indulgence for one’s self or someone in purgatory), as well as perform one of the prescribed works, as follows:</w:t>
      </w:r>
    </w:p>
    <w:p w:rsidR="005014EF" w:rsidRPr="005014EF" w:rsidRDefault="005014EF" w:rsidP="005014EF">
      <w:pPr>
        <w:shd w:val="clear" w:color="auto" w:fill="FFFFFF"/>
        <w:rPr>
          <w:rFonts w:ascii="Arial Narrow" w:hAnsi="Arial Narrow"/>
          <w:color w:val="000000"/>
          <w:sz w:val="36"/>
          <w:szCs w:val="36"/>
        </w:rPr>
      </w:pPr>
    </w:p>
    <w:p w:rsidR="005014EF" w:rsidRPr="005014EF" w:rsidRDefault="005014EF" w:rsidP="005014EF">
      <w:pPr>
        <w:pStyle w:val="ListParagraph"/>
        <w:numPr>
          <w:ilvl w:val="0"/>
          <w:numId w:val="1"/>
        </w:numPr>
        <w:shd w:val="clear" w:color="auto" w:fill="FFFFFF"/>
        <w:contextualSpacing/>
        <w:rPr>
          <w:rFonts w:ascii="Arial Narrow" w:hAnsi="Arial Narrow"/>
          <w:color w:val="000000"/>
          <w:sz w:val="28"/>
          <w:szCs w:val="28"/>
        </w:rPr>
      </w:pPr>
      <w:r w:rsidRPr="005014EF">
        <w:rPr>
          <w:rFonts w:ascii="Arial Narrow" w:hAnsi="Arial Narrow"/>
          <w:color w:val="000000"/>
          <w:sz w:val="28"/>
          <w:szCs w:val="28"/>
        </w:rPr>
        <w:t>Meditate for at least 30 minutes on the Lord’s Prayer, or take part in a spiritual retreat of at least one day that includes a meditation on St. Joseph</w:t>
      </w:r>
    </w:p>
    <w:p w:rsidR="005014EF" w:rsidRPr="005014EF" w:rsidRDefault="005014EF" w:rsidP="005014EF">
      <w:pPr>
        <w:pStyle w:val="ListParagraph"/>
        <w:numPr>
          <w:ilvl w:val="0"/>
          <w:numId w:val="1"/>
        </w:numPr>
        <w:shd w:val="clear" w:color="auto" w:fill="FFFFFF"/>
        <w:contextualSpacing/>
        <w:rPr>
          <w:rFonts w:ascii="Arial Narrow" w:hAnsi="Arial Narrow"/>
          <w:color w:val="000000"/>
          <w:sz w:val="28"/>
          <w:szCs w:val="28"/>
        </w:rPr>
      </w:pPr>
      <w:r w:rsidRPr="005014EF">
        <w:rPr>
          <w:rFonts w:ascii="Arial Narrow" w:hAnsi="Arial Narrow"/>
          <w:color w:val="000000"/>
          <w:sz w:val="28"/>
          <w:szCs w:val="28"/>
        </w:rPr>
        <w:t>Following St. Joseph’s example, perform a spiritual or corporal work of mercy</w:t>
      </w:r>
    </w:p>
    <w:p w:rsidR="005014EF" w:rsidRPr="005014EF" w:rsidRDefault="005014EF" w:rsidP="005014EF">
      <w:pPr>
        <w:pStyle w:val="ListParagraph"/>
        <w:numPr>
          <w:ilvl w:val="0"/>
          <w:numId w:val="1"/>
        </w:numPr>
        <w:shd w:val="clear" w:color="auto" w:fill="FFFFFF"/>
        <w:contextualSpacing/>
        <w:rPr>
          <w:rFonts w:ascii="Arial Narrow" w:hAnsi="Arial Narrow"/>
          <w:color w:val="000000"/>
          <w:sz w:val="28"/>
          <w:szCs w:val="28"/>
        </w:rPr>
      </w:pPr>
      <w:r w:rsidRPr="005014EF">
        <w:rPr>
          <w:rFonts w:ascii="Arial Narrow" w:hAnsi="Arial Narrow"/>
          <w:color w:val="000000"/>
          <w:sz w:val="28"/>
          <w:szCs w:val="28"/>
        </w:rPr>
        <w:t>Recite the Holy Rosary with your family or your fiancé</w:t>
      </w:r>
    </w:p>
    <w:p w:rsidR="005014EF" w:rsidRPr="005014EF" w:rsidRDefault="005014EF" w:rsidP="005014EF">
      <w:pPr>
        <w:pStyle w:val="ListParagraph"/>
        <w:numPr>
          <w:ilvl w:val="0"/>
          <w:numId w:val="1"/>
        </w:numPr>
        <w:shd w:val="clear" w:color="auto" w:fill="FFFFFF"/>
        <w:contextualSpacing/>
        <w:rPr>
          <w:rFonts w:ascii="Arial Narrow" w:hAnsi="Arial Narrow"/>
          <w:color w:val="000000"/>
          <w:sz w:val="28"/>
          <w:szCs w:val="28"/>
        </w:rPr>
      </w:pPr>
      <w:r w:rsidRPr="005014EF">
        <w:rPr>
          <w:rFonts w:ascii="Arial Narrow" w:hAnsi="Arial Narrow"/>
          <w:color w:val="000000"/>
          <w:sz w:val="28"/>
          <w:szCs w:val="28"/>
        </w:rPr>
        <w:t>Entrust your daily activity to the protection of St. Joseph</w:t>
      </w:r>
    </w:p>
    <w:p w:rsidR="005014EF" w:rsidRPr="005014EF" w:rsidRDefault="005014EF" w:rsidP="005014EF">
      <w:pPr>
        <w:pStyle w:val="ListParagraph"/>
        <w:numPr>
          <w:ilvl w:val="0"/>
          <w:numId w:val="1"/>
        </w:numPr>
        <w:shd w:val="clear" w:color="auto" w:fill="FFFFFF"/>
        <w:contextualSpacing/>
        <w:rPr>
          <w:rFonts w:ascii="Arial Narrow" w:hAnsi="Arial Narrow"/>
          <w:color w:val="000000"/>
          <w:sz w:val="28"/>
          <w:szCs w:val="28"/>
        </w:rPr>
      </w:pPr>
      <w:r w:rsidRPr="005014EF">
        <w:rPr>
          <w:rFonts w:ascii="Arial Narrow" w:hAnsi="Arial Narrow"/>
          <w:color w:val="000000"/>
          <w:sz w:val="28"/>
          <w:szCs w:val="28"/>
        </w:rPr>
        <w:t>Pray through the intercession of St. Joseph that those seeking work can find dignifying work</w:t>
      </w:r>
    </w:p>
    <w:p w:rsidR="005014EF" w:rsidRPr="005014EF" w:rsidRDefault="005014EF" w:rsidP="005014EF">
      <w:pPr>
        <w:pStyle w:val="ListParagraph"/>
        <w:numPr>
          <w:ilvl w:val="0"/>
          <w:numId w:val="1"/>
        </w:numPr>
        <w:shd w:val="clear" w:color="auto" w:fill="FFFFFF"/>
        <w:contextualSpacing/>
        <w:rPr>
          <w:rFonts w:ascii="Arial Narrow" w:hAnsi="Arial Narrow"/>
          <w:color w:val="000000"/>
          <w:sz w:val="28"/>
          <w:szCs w:val="28"/>
        </w:rPr>
      </w:pPr>
      <w:r w:rsidRPr="005014EF">
        <w:rPr>
          <w:rFonts w:ascii="Arial Narrow" w:hAnsi="Arial Narrow"/>
          <w:color w:val="000000"/>
          <w:sz w:val="28"/>
          <w:szCs w:val="28"/>
        </w:rPr>
        <w:t>Recite the Litany of St. Joseph for Christians who suffer all forms of persecution</w:t>
      </w:r>
    </w:p>
    <w:p w:rsidR="005014EF" w:rsidRPr="005014EF" w:rsidRDefault="005014EF" w:rsidP="005014EF">
      <w:pPr>
        <w:pStyle w:val="ListParagraph"/>
        <w:numPr>
          <w:ilvl w:val="0"/>
          <w:numId w:val="1"/>
        </w:numPr>
        <w:shd w:val="clear" w:color="auto" w:fill="FFFFFF"/>
        <w:ind w:hanging="240"/>
        <w:contextualSpacing/>
        <w:rPr>
          <w:rFonts w:ascii="Arial Narrow" w:hAnsi="Arial Narrow"/>
          <w:color w:val="000000"/>
          <w:sz w:val="28"/>
          <w:szCs w:val="28"/>
        </w:rPr>
      </w:pPr>
      <w:r w:rsidRPr="005014EF">
        <w:rPr>
          <w:rFonts w:ascii="Arial Narrow" w:hAnsi="Arial Narrow"/>
          <w:color w:val="000000"/>
          <w:sz w:val="28"/>
          <w:szCs w:val="28"/>
        </w:rPr>
        <w:t>Recite any prayer or act of piety legitimately approved in honor of St. Joseph, in particular on March 19, May 1, on the 19th of any month, and every Wednesday</w:t>
      </w:r>
    </w:p>
    <w:p w:rsidR="005014EF" w:rsidRPr="005014EF" w:rsidRDefault="005014EF" w:rsidP="005014EF">
      <w:pPr>
        <w:shd w:val="clear" w:color="auto" w:fill="FFFFFF"/>
        <w:rPr>
          <w:rFonts w:ascii="Arial Narrow" w:hAnsi="Arial Narrow"/>
          <w:color w:val="000000"/>
          <w:sz w:val="36"/>
          <w:szCs w:val="36"/>
        </w:rPr>
      </w:pPr>
    </w:p>
    <w:p w:rsidR="005014EF" w:rsidRPr="005014EF" w:rsidRDefault="005014EF" w:rsidP="005014EF">
      <w:pPr>
        <w:shd w:val="clear" w:color="auto" w:fill="FFFFFF"/>
        <w:rPr>
          <w:rFonts w:ascii="Arial Narrow" w:hAnsi="Arial Narrow"/>
          <w:color w:val="000000"/>
          <w:sz w:val="28"/>
          <w:szCs w:val="28"/>
        </w:rPr>
      </w:pPr>
      <w:r w:rsidRPr="005014EF">
        <w:rPr>
          <w:rFonts w:ascii="Arial Narrow" w:hAnsi="Arial Narrow"/>
          <w:color w:val="000000"/>
          <w:sz w:val="28"/>
          <w:szCs w:val="28"/>
        </w:rPr>
        <w:t>This gift of a plenary indulgence extends particularly to the elderly, the sick, the dying, and all those who, for legitimate reasons, are unable to leave their homes, if, detached from all sin and with the intention of fulfilling, as soon as possible, the usual conditions, recite an act of piety in honor of St. Joseph, comfort of the sick and patron of a good death, offering with confidence to God the pains and trials of their life.</w:t>
      </w:r>
    </w:p>
    <w:p w:rsidR="005014EF" w:rsidRPr="005014EF" w:rsidRDefault="005014EF" w:rsidP="005014EF">
      <w:pPr>
        <w:pStyle w:val="NormalWeb"/>
        <w:shd w:val="clear" w:color="auto" w:fill="FFFFFF"/>
        <w:spacing w:before="0" w:beforeAutospacing="0" w:after="0" w:afterAutospacing="0"/>
        <w:textAlignment w:val="baseline"/>
        <w:rPr>
          <w:rFonts w:ascii="Arial Narrow" w:hAnsi="Arial Narrow"/>
          <w:sz w:val="36"/>
          <w:szCs w:val="36"/>
        </w:rPr>
      </w:pPr>
    </w:p>
    <w:p w:rsidR="005014EF" w:rsidRPr="005014EF" w:rsidRDefault="005014EF" w:rsidP="005014EF">
      <w:pPr>
        <w:pStyle w:val="NormalWeb"/>
        <w:shd w:val="clear" w:color="auto" w:fill="D9D9D9" w:themeFill="background1" w:themeFillShade="D9"/>
        <w:spacing w:before="0" w:beforeAutospacing="0" w:after="0" w:afterAutospacing="0"/>
        <w:rPr>
          <w:sz w:val="40"/>
          <w:szCs w:val="40"/>
        </w:rPr>
      </w:pPr>
      <w:r w:rsidRPr="005014EF">
        <w:rPr>
          <w:b/>
          <w:sz w:val="40"/>
          <w:szCs w:val="40"/>
        </w:rPr>
        <w:t>Rev. Edward J. Smith, Pastor</w:t>
      </w:r>
    </w:p>
    <w:p w:rsidR="00483876" w:rsidRDefault="00483876"/>
    <w:sectPr w:rsidR="00483876" w:rsidSect="00483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6DE"/>
    <w:multiLevelType w:val="hybridMultilevel"/>
    <w:tmpl w:val="313ACB2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014EF"/>
    <w:rsid w:val="00483876"/>
    <w:rsid w:val="00501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14EF"/>
    <w:pPr>
      <w:spacing w:before="100" w:beforeAutospacing="1" w:after="100" w:afterAutospacing="1"/>
    </w:pPr>
    <w:rPr>
      <w:sz w:val="24"/>
      <w:szCs w:val="24"/>
    </w:rPr>
  </w:style>
  <w:style w:type="paragraph" w:styleId="ListParagraph">
    <w:name w:val="List Paragraph"/>
    <w:basedOn w:val="Normal"/>
    <w:uiPriority w:val="34"/>
    <w:qFormat/>
    <w:rsid w:val="005014EF"/>
    <w:pPr>
      <w:ind w:left="720"/>
    </w:pPr>
    <w:rPr>
      <w:rFonts w:ascii="Arial" w:hAnsi="Arial" w:cs="Arial"/>
      <w:sz w:val="24"/>
      <w:szCs w:val="24"/>
    </w:rPr>
  </w:style>
  <w:style w:type="paragraph" w:styleId="BalloonText">
    <w:name w:val="Balloon Text"/>
    <w:basedOn w:val="Normal"/>
    <w:link w:val="BalloonTextChar"/>
    <w:uiPriority w:val="99"/>
    <w:semiHidden/>
    <w:unhideWhenUsed/>
    <w:rsid w:val="005014EF"/>
    <w:rPr>
      <w:rFonts w:ascii="Tahoma" w:hAnsi="Tahoma" w:cs="Tahoma"/>
      <w:sz w:val="16"/>
      <w:szCs w:val="16"/>
    </w:rPr>
  </w:style>
  <w:style w:type="character" w:customStyle="1" w:styleId="BalloonTextChar">
    <w:name w:val="Balloon Text Char"/>
    <w:basedOn w:val="DefaultParagraphFont"/>
    <w:link w:val="BalloonText"/>
    <w:uiPriority w:val="99"/>
    <w:semiHidden/>
    <w:rsid w:val="005014E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1309</Characters>
  <Application>Microsoft Office Word</Application>
  <DocSecurity>0</DocSecurity>
  <Lines>10</Lines>
  <Paragraphs>3</Paragraphs>
  <ScaleCrop>false</ScaleCrop>
  <Company>St. Teresa of Avila</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Teresa</dc:creator>
  <cp:lastModifiedBy>St. Teresa</cp:lastModifiedBy>
  <cp:revision>1</cp:revision>
  <dcterms:created xsi:type="dcterms:W3CDTF">2021-03-04T15:53:00Z</dcterms:created>
  <dcterms:modified xsi:type="dcterms:W3CDTF">2021-03-04T15:57:00Z</dcterms:modified>
</cp:coreProperties>
</file>